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55B" w:rsidRPr="00CD4F5E" w:rsidRDefault="002E055B" w:rsidP="002E055B">
      <w:pPr>
        <w:rPr>
          <w:rFonts w:ascii="仿宋_GB2312" w:eastAsia="仿宋_GB2312"/>
          <w:sz w:val="30"/>
          <w:szCs w:val="30"/>
        </w:rPr>
      </w:pPr>
      <w:r w:rsidRPr="00CD4F5E">
        <w:rPr>
          <w:rFonts w:ascii="仿宋_GB2312" w:eastAsia="仿宋_GB2312" w:hint="eastAsia"/>
          <w:sz w:val="30"/>
          <w:szCs w:val="30"/>
        </w:rPr>
        <w:t>附件1：</w:t>
      </w:r>
    </w:p>
    <w:p w:rsidR="002E055B" w:rsidRPr="006A0137" w:rsidRDefault="002E055B" w:rsidP="002E055B">
      <w:pPr>
        <w:rPr>
          <w:rFonts w:ascii="方正小标宋简体" w:eastAsia="方正小标宋简体"/>
          <w:spacing w:val="-20"/>
          <w:sz w:val="28"/>
          <w:szCs w:val="28"/>
        </w:rPr>
      </w:pP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乐山市自然资源</w:t>
      </w:r>
      <w:r w:rsidR="006A0137" w:rsidRPr="006A0137">
        <w:rPr>
          <w:rFonts w:ascii="方正小标宋简体" w:eastAsia="方正小标宋简体" w:hint="eastAsia"/>
          <w:spacing w:val="-20"/>
          <w:sz w:val="28"/>
          <w:szCs w:val="28"/>
        </w:rPr>
        <w:t>和规划</w:t>
      </w: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局202</w:t>
      </w:r>
      <w:r w:rsidR="006A0137" w:rsidRPr="006A0137">
        <w:rPr>
          <w:rFonts w:ascii="方正小标宋简体" w:eastAsia="方正小标宋简体" w:hint="eastAsia"/>
          <w:spacing w:val="-20"/>
          <w:sz w:val="28"/>
          <w:szCs w:val="28"/>
        </w:rPr>
        <w:t>3</w:t>
      </w: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年第</w:t>
      </w:r>
      <w:r w:rsidR="00AB1099">
        <w:rPr>
          <w:rFonts w:ascii="方正小标宋简体" w:eastAsia="方正小标宋简体" w:hint="eastAsia"/>
          <w:spacing w:val="-20"/>
          <w:sz w:val="28"/>
          <w:szCs w:val="28"/>
        </w:rPr>
        <w:t>三</w:t>
      </w: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批矿业权出让收益评估项目摇号结果</w:t>
      </w:r>
    </w:p>
    <w:tbl>
      <w:tblPr>
        <w:tblStyle w:val="a5"/>
        <w:tblW w:w="10207" w:type="dxa"/>
        <w:tblInd w:w="-885" w:type="dxa"/>
        <w:tblLook w:val="04A0"/>
      </w:tblPr>
      <w:tblGrid>
        <w:gridCol w:w="1560"/>
        <w:gridCol w:w="4536"/>
        <w:gridCol w:w="4111"/>
      </w:tblGrid>
      <w:tr w:rsidR="002E055B" w:rsidTr="00DB714E">
        <w:tc>
          <w:tcPr>
            <w:tcW w:w="1560" w:type="dxa"/>
            <w:vAlign w:val="center"/>
          </w:tcPr>
          <w:p w:rsidR="002E055B" w:rsidRPr="00534E6E" w:rsidRDefault="002E055B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项目编号</w:t>
            </w:r>
          </w:p>
        </w:tc>
        <w:tc>
          <w:tcPr>
            <w:tcW w:w="4536" w:type="dxa"/>
            <w:vAlign w:val="center"/>
          </w:tcPr>
          <w:p w:rsidR="002E055B" w:rsidRPr="00534E6E" w:rsidRDefault="002E055B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项目名称</w:t>
            </w:r>
          </w:p>
        </w:tc>
        <w:tc>
          <w:tcPr>
            <w:tcW w:w="4111" w:type="dxa"/>
            <w:vAlign w:val="center"/>
          </w:tcPr>
          <w:p w:rsidR="002E055B" w:rsidRPr="00534E6E" w:rsidRDefault="002E055B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中选机构</w:t>
            </w:r>
          </w:p>
        </w:tc>
      </w:tr>
      <w:tr w:rsidR="009A2975" w:rsidRPr="008E288B" w:rsidTr="009A2975">
        <w:trPr>
          <w:trHeight w:val="810"/>
        </w:trPr>
        <w:tc>
          <w:tcPr>
            <w:tcW w:w="1560" w:type="dxa"/>
            <w:vAlign w:val="center"/>
          </w:tcPr>
          <w:p w:rsidR="009A2975" w:rsidRPr="00534E6E" w:rsidRDefault="009A2975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4536" w:type="dxa"/>
            <w:vAlign w:val="center"/>
          </w:tcPr>
          <w:p w:rsidR="009A2975" w:rsidRPr="009A2975" w:rsidRDefault="00AB1099" w:rsidP="00C200C3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四川省沐川县余家山制灰用石灰岩矿</w:t>
            </w:r>
          </w:p>
        </w:tc>
        <w:tc>
          <w:tcPr>
            <w:tcW w:w="4111" w:type="dxa"/>
            <w:vAlign w:val="center"/>
          </w:tcPr>
          <w:p w:rsidR="009A2975" w:rsidRPr="00534E6E" w:rsidRDefault="00AB1099" w:rsidP="00DB714E">
            <w:pPr>
              <w:spacing w:line="44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重庆市国能矿业权资产评估有限公司</w:t>
            </w:r>
          </w:p>
        </w:tc>
      </w:tr>
      <w:tr w:rsidR="002E055B" w:rsidTr="00DB714E">
        <w:trPr>
          <w:trHeight w:val="1688"/>
        </w:trPr>
        <w:tc>
          <w:tcPr>
            <w:tcW w:w="10207" w:type="dxa"/>
            <w:gridSpan w:val="3"/>
          </w:tcPr>
          <w:p w:rsidR="002E055B" w:rsidRPr="000C7F46" w:rsidRDefault="002E055B" w:rsidP="00B245CE">
            <w:pPr>
              <w:rPr>
                <w:rFonts w:ascii="仿宋_GB2312" w:eastAsia="仿宋_GB2312"/>
                <w:sz w:val="30"/>
                <w:szCs w:val="30"/>
              </w:rPr>
            </w:pPr>
            <w:r w:rsidRPr="000C7F46">
              <w:rPr>
                <w:rFonts w:ascii="仿宋_GB2312" w:eastAsia="仿宋_GB2312" w:hint="eastAsia"/>
                <w:sz w:val="30"/>
                <w:szCs w:val="30"/>
              </w:rPr>
              <w:t>备注：参加本次摇号的评估机构中，</w:t>
            </w:r>
            <w:r w:rsidR="00AB1099">
              <w:rPr>
                <w:rFonts w:ascii="仿宋_GB2312" w:eastAsia="仿宋_GB2312" w:hint="eastAsia"/>
                <w:sz w:val="30"/>
                <w:szCs w:val="30"/>
              </w:rPr>
              <w:t>四川山河资产评估有限责任公司、四川地平线矿产资源咨询有限责任公司、</w:t>
            </w:r>
            <w:r w:rsidR="008E288B">
              <w:rPr>
                <w:rFonts w:ascii="仿宋_GB2312" w:eastAsia="仿宋_GB2312" w:hint="eastAsia"/>
                <w:sz w:val="30"/>
                <w:szCs w:val="30"/>
              </w:rPr>
              <w:t>广实会计师事务所有限公司</w:t>
            </w:r>
            <w:r w:rsidR="001E26D8">
              <w:rPr>
                <w:rFonts w:ascii="仿宋_GB2312" w:eastAsia="仿宋_GB2312" w:hint="eastAsia"/>
                <w:sz w:val="30"/>
                <w:szCs w:val="30"/>
              </w:rPr>
              <w:t>、</w:t>
            </w:r>
            <w:r w:rsidR="008E288B">
              <w:rPr>
                <w:rFonts w:ascii="仿宋_GB2312" w:eastAsia="仿宋_GB2312" w:hint="eastAsia"/>
                <w:sz w:val="30"/>
                <w:szCs w:val="30"/>
              </w:rPr>
              <w:t>北京地博资源科技有限公司、</w:t>
            </w:r>
            <w:r w:rsidR="00AB1099">
              <w:rPr>
                <w:rFonts w:ascii="仿宋_GB2312" w:eastAsia="仿宋_GB2312" w:hint="eastAsia"/>
                <w:sz w:val="30"/>
                <w:szCs w:val="30"/>
              </w:rPr>
              <w:t>四川新力资产评估有限公司、北京山连山矿业开发咨询有限责任公司、北京红晶石投资咨询有限责任公司、</w:t>
            </w:r>
            <w:r w:rsidR="008E288B">
              <w:rPr>
                <w:rFonts w:ascii="仿宋_GB2312" w:eastAsia="仿宋_GB2312" w:hint="eastAsia"/>
                <w:sz w:val="30"/>
                <w:szCs w:val="30"/>
              </w:rPr>
              <w:t>四川天地源土地资源房地产评估有限公司</w:t>
            </w:r>
            <w:r w:rsidRPr="000C7F46">
              <w:rPr>
                <w:rFonts w:ascii="仿宋_GB2312" w:eastAsia="仿宋_GB2312" w:hint="eastAsia"/>
                <w:sz w:val="30"/>
                <w:szCs w:val="30"/>
              </w:rPr>
              <w:t>未中选本次评估项目。摇号工作经四川省乐山市嘉州公证处现场公证，确认结果真实有效。</w:t>
            </w:r>
          </w:p>
        </w:tc>
      </w:tr>
    </w:tbl>
    <w:p w:rsidR="002E055B" w:rsidRPr="000D7B05" w:rsidRDefault="002E055B" w:rsidP="002E055B"/>
    <w:p w:rsidR="003A1855" w:rsidRPr="002E055B" w:rsidRDefault="003A1855"/>
    <w:sectPr w:rsidR="003A1855" w:rsidRPr="002E055B" w:rsidSect="008B41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5B9C" w:rsidRDefault="00765B9C" w:rsidP="002E055B">
      <w:r>
        <w:separator/>
      </w:r>
    </w:p>
  </w:endnote>
  <w:endnote w:type="continuationSeparator" w:id="1">
    <w:p w:rsidR="00765B9C" w:rsidRDefault="00765B9C" w:rsidP="002E05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5B9C" w:rsidRDefault="00765B9C" w:rsidP="002E055B">
      <w:r>
        <w:separator/>
      </w:r>
    </w:p>
  </w:footnote>
  <w:footnote w:type="continuationSeparator" w:id="1">
    <w:p w:rsidR="00765B9C" w:rsidRDefault="00765B9C" w:rsidP="002E055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055B"/>
    <w:rsid w:val="00067A6F"/>
    <w:rsid w:val="000E0B8C"/>
    <w:rsid w:val="000E24FB"/>
    <w:rsid w:val="00177297"/>
    <w:rsid w:val="001B7890"/>
    <w:rsid w:val="001C2DCB"/>
    <w:rsid w:val="001E26D8"/>
    <w:rsid w:val="002D5411"/>
    <w:rsid w:val="002E055B"/>
    <w:rsid w:val="00387FC0"/>
    <w:rsid w:val="003A1855"/>
    <w:rsid w:val="004065AF"/>
    <w:rsid w:val="004265FC"/>
    <w:rsid w:val="00503F3C"/>
    <w:rsid w:val="005626A2"/>
    <w:rsid w:val="005822CF"/>
    <w:rsid w:val="00631434"/>
    <w:rsid w:val="006719A8"/>
    <w:rsid w:val="006A0137"/>
    <w:rsid w:val="00765B9C"/>
    <w:rsid w:val="008747D3"/>
    <w:rsid w:val="008E288B"/>
    <w:rsid w:val="009A2975"/>
    <w:rsid w:val="00A94ED0"/>
    <w:rsid w:val="00AB1099"/>
    <w:rsid w:val="00B245CE"/>
    <w:rsid w:val="00C80243"/>
    <w:rsid w:val="00D0704A"/>
    <w:rsid w:val="00F7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5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E05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E055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E05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E055B"/>
    <w:rPr>
      <w:sz w:val="18"/>
      <w:szCs w:val="18"/>
    </w:rPr>
  </w:style>
  <w:style w:type="table" w:styleId="a5">
    <w:name w:val="Table Grid"/>
    <w:basedOn w:val="a1"/>
    <w:uiPriority w:val="59"/>
    <w:rsid w:val="002E055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41</Words>
  <Characters>236</Characters>
  <Application>Microsoft Office Word</Application>
  <DocSecurity>0</DocSecurity>
  <Lines>1</Lines>
  <Paragraphs>1</Paragraphs>
  <ScaleCrop>false</ScaleCrop>
  <Company>CN</Company>
  <LinksUpToDate>false</LinksUpToDate>
  <CharactersWithSpaces>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2023-02-24T07:04:00Z</cp:lastPrinted>
  <dcterms:created xsi:type="dcterms:W3CDTF">2020-09-16T01:19:00Z</dcterms:created>
  <dcterms:modified xsi:type="dcterms:W3CDTF">2023-04-27T02:39:00Z</dcterms:modified>
</cp:coreProperties>
</file>